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290B3D" w14:textId="2B393FEB" w:rsidR="007D2979" w:rsidRPr="005A311B" w:rsidRDefault="00337185" w:rsidP="007D2979">
      <w:pPr>
        <w:pStyle w:val="Title"/>
        <w:rPr>
          <w:lang w:val="fr-FR"/>
        </w:rPr>
      </w:pPr>
      <w:r>
        <w:rPr>
          <w:lang w:val="fr-FR"/>
        </w:rPr>
        <w:t>Le contenu d’un p</w:t>
      </w:r>
      <w:r w:rsidR="007D2979" w:rsidRPr="005A311B">
        <w:rPr>
          <w:lang w:val="fr-FR"/>
        </w:rPr>
        <w:t xml:space="preserve">lan de </w:t>
      </w:r>
      <w:r>
        <w:rPr>
          <w:lang w:val="fr-FR"/>
        </w:rPr>
        <w:t>s</w:t>
      </w:r>
      <w:r w:rsidR="007D2979" w:rsidRPr="005A311B">
        <w:rPr>
          <w:lang w:val="fr-FR"/>
        </w:rPr>
        <w:t>ortie</w:t>
      </w:r>
    </w:p>
    <w:p w14:paraId="3D787646" w14:textId="77777777" w:rsidR="007D2979" w:rsidRPr="005A311B" w:rsidRDefault="007D2979" w:rsidP="00337185">
      <w:pPr>
        <w:pStyle w:val="Heading1"/>
        <w:rPr>
          <w:lang w:val="fr-FR"/>
        </w:rPr>
      </w:pPr>
      <w:r w:rsidRPr="005A311B">
        <w:rPr>
          <w:lang w:val="fr-FR"/>
        </w:rPr>
        <w:t>Introduction</w:t>
      </w:r>
    </w:p>
    <w:p w14:paraId="515E4228" w14:textId="77777777" w:rsidR="007D2979" w:rsidRPr="005A311B" w:rsidRDefault="007D2979" w:rsidP="00337185">
      <w:pPr>
        <w:numPr>
          <w:ilvl w:val="0"/>
          <w:numId w:val="2"/>
        </w:numPr>
        <w:rPr>
          <w:lang w:val="fr-FR"/>
        </w:rPr>
      </w:pPr>
      <w:r w:rsidRPr="005A311B">
        <w:rPr>
          <w:b/>
          <w:bCs/>
          <w:lang w:val="fr-FR"/>
        </w:rPr>
        <w:t>Contexte</w:t>
      </w:r>
      <w:r w:rsidRPr="005A311B">
        <w:rPr>
          <w:lang w:val="fr-FR"/>
        </w:rPr>
        <w:t xml:space="preserve"> : Présentation de la raison pour laquelle un plan de sortie est nécessaire.</w:t>
      </w:r>
    </w:p>
    <w:p w14:paraId="281CD37F" w14:textId="77777777" w:rsidR="007D2979" w:rsidRPr="005A311B" w:rsidRDefault="007D2979" w:rsidP="00337185">
      <w:pPr>
        <w:numPr>
          <w:ilvl w:val="0"/>
          <w:numId w:val="2"/>
        </w:numPr>
        <w:rPr>
          <w:lang w:val="fr-FR"/>
        </w:rPr>
      </w:pPr>
      <w:r w:rsidRPr="005A311B">
        <w:rPr>
          <w:b/>
          <w:bCs/>
          <w:lang w:val="fr-FR"/>
        </w:rPr>
        <w:t>Objectifs</w:t>
      </w:r>
      <w:r w:rsidRPr="005A311B">
        <w:rPr>
          <w:lang w:val="fr-FR"/>
        </w:rPr>
        <w:t xml:space="preserve"> : Objectifs du plan de sortie (minimiser les interruptions, transférer les responsabilités, etc.).</w:t>
      </w:r>
    </w:p>
    <w:p w14:paraId="74EA763E" w14:textId="2D412A7F" w:rsidR="007D2979" w:rsidRPr="005A311B" w:rsidRDefault="007D2979" w:rsidP="00337185">
      <w:pPr>
        <w:pStyle w:val="Heading1"/>
        <w:rPr>
          <w:lang w:val="fr-FR"/>
        </w:rPr>
      </w:pPr>
      <w:r w:rsidRPr="005A311B">
        <w:rPr>
          <w:lang w:val="fr-FR"/>
        </w:rPr>
        <w:t xml:space="preserve">Périmètre de la </w:t>
      </w:r>
      <w:r w:rsidR="00EC6CDB">
        <w:rPr>
          <w:lang w:val="fr-FR"/>
        </w:rPr>
        <w:t>s</w:t>
      </w:r>
      <w:r w:rsidRPr="005A311B">
        <w:rPr>
          <w:lang w:val="fr-FR"/>
        </w:rPr>
        <w:t>ortie</w:t>
      </w:r>
    </w:p>
    <w:p w14:paraId="61C710D2" w14:textId="2914599E" w:rsidR="007D2979" w:rsidRPr="005A311B" w:rsidRDefault="007D2979" w:rsidP="00337185">
      <w:pPr>
        <w:numPr>
          <w:ilvl w:val="0"/>
          <w:numId w:val="1"/>
        </w:numPr>
        <w:rPr>
          <w:lang w:val="fr-FR"/>
        </w:rPr>
      </w:pPr>
      <w:r w:rsidRPr="005A311B">
        <w:rPr>
          <w:b/>
          <w:bCs/>
          <w:lang w:val="fr-FR"/>
        </w:rPr>
        <w:t xml:space="preserve">Contrats et </w:t>
      </w:r>
      <w:r w:rsidR="00EC6CDB">
        <w:rPr>
          <w:b/>
          <w:bCs/>
          <w:lang w:val="fr-FR"/>
        </w:rPr>
        <w:t>s</w:t>
      </w:r>
      <w:r w:rsidRPr="005A311B">
        <w:rPr>
          <w:b/>
          <w:bCs/>
          <w:lang w:val="fr-FR"/>
        </w:rPr>
        <w:t>ervices</w:t>
      </w:r>
      <w:r w:rsidRPr="005A311B">
        <w:rPr>
          <w:lang w:val="fr-FR"/>
        </w:rPr>
        <w:t xml:space="preserve"> : Liste des contrats ou services concernés par la sortie.</w:t>
      </w:r>
    </w:p>
    <w:p w14:paraId="2CDD4280" w14:textId="77777777" w:rsidR="007D2979" w:rsidRPr="005A311B" w:rsidRDefault="007D2979" w:rsidP="00337185">
      <w:pPr>
        <w:numPr>
          <w:ilvl w:val="0"/>
          <w:numId w:val="1"/>
        </w:numPr>
        <w:rPr>
          <w:lang w:val="fr-FR"/>
        </w:rPr>
      </w:pPr>
      <w:r w:rsidRPr="005A311B">
        <w:rPr>
          <w:b/>
          <w:bCs/>
          <w:lang w:val="fr-FR"/>
        </w:rPr>
        <w:t>Actifs</w:t>
      </w:r>
      <w:r w:rsidRPr="005A311B">
        <w:rPr>
          <w:lang w:val="fr-FR"/>
        </w:rPr>
        <w:t xml:space="preserve"> : Identification des actifs (matériels, logiciels, licences) impliqués dans la sortie.</w:t>
      </w:r>
    </w:p>
    <w:p w14:paraId="3F4CE5CB" w14:textId="0F47F687" w:rsidR="007D2979" w:rsidRPr="005A311B" w:rsidRDefault="007D2979" w:rsidP="00337185">
      <w:pPr>
        <w:pStyle w:val="Heading1"/>
        <w:rPr>
          <w:lang w:val="fr-FR"/>
        </w:rPr>
      </w:pPr>
      <w:r w:rsidRPr="005A311B">
        <w:rPr>
          <w:lang w:val="fr-FR"/>
        </w:rPr>
        <w:t xml:space="preserve">Critères de </w:t>
      </w:r>
      <w:r w:rsidR="00EC6CDB">
        <w:rPr>
          <w:lang w:val="fr-FR"/>
        </w:rPr>
        <w:t>d</w:t>
      </w:r>
      <w:r w:rsidRPr="005A311B">
        <w:rPr>
          <w:lang w:val="fr-FR"/>
        </w:rPr>
        <w:t>éclenchement</w:t>
      </w:r>
    </w:p>
    <w:p w14:paraId="0418668E" w14:textId="77777777" w:rsidR="007D2979" w:rsidRPr="00337185" w:rsidRDefault="007D2979" w:rsidP="00337185">
      <w:pPr>
        <w:pStyle w:val="ListParagraph"/>
        <w:numPr>
          <w:ilvl w:val="0"/>
          <w:numId w:val="3"/>
        </w:numPr>
        <w:rPr>
          <w:lang w:val="fr-FR"/>
        </w:rPr>
      </w:pPr>
      <w:r w:rsidRPr="00337185">
        <w:rPr>
          <w:b/>
          <w:bCs/>
          <w:lang w:val="fr-FR"/>
        </w:rPr>
        <w:t>Conditions</w:t>
      </w:r>
      <w:r w:rsidRPr="00337185">
        <w:rPr>
          <w:lang w:val="fr-FR"/>
        </w:rPr>
        <w:t xml:space="preserve"> : Conditions ou événements spécifiques qui déclenchent le plan de sortie (expiration de contrat, non-respect des SLA, etc.).</w:t>
      </w:r>
    </w:p>
    <w:p w14:paraId="372305D7" w14:textId="77777777" w:rsidR="007D2979" w:rsidRPr="00337185" w:rsidRDefault="007D2979" w:rsidP="00337185">
      <w:pPr>
        <w:pStyle w:val="ListParagraph"/>
        <w:numPr>
          <w:ilvl w:val="0"/>
          <w:numId w:val="3"/>
        </w:numPr>
        <w:rPr>
          <w:lang w:val="fr-FR"/>
        </w:rPr>
      </w:pPr>
      <w:r w:rsidRPr="00337185">
        <w:rPr>
          <w:b/>
          <w:bCs/>
          <w:lang w:val="fr-FR"/>
        </w:rPr>
        <w:t>Notification</w:t>
      </w:r>
      <w:r w:rsidRPr="00337185">
        <w:rPr>
          <w:lang w:val="fr-FR"/>
        </w:rPr>
        <w:t xml:space="preserve"> : Processus de notification des parties prenantes.</w:t>
      </w:r>
    </w:p>
    <w:p w14:paraId="55A3E20B" w14:textId="4256D472" w:rsidR="007D2979" w:rsidRPr="005A311B" w:rsidRDefault="007D2979" w:rsidP="00337185">
      <w:pPr>
        <w:pStyle w:val="Heading1"/>
        <w:rPr>
          <w:lang w:val="fr-FR"/>
        </w:rPr>
      </w:pPr>
      <w:r w:rsidRPr="005A311B">
        <w:rPr>
          <w:lang w:val="fr-FR"/>
        </w:rPr>
        <w:t xml:space="preserve">Plan de </w:t>
      </w:r>
      <w:r w:rsidR="00EC6CDB">
        <w:rPr>
          <w:lang w:val="fr-FR"/>
        </w:rPr>
        <w:t>t</w:t>
      </w:r>
      <w:r w:rsidRPr="005A311B">
        <w:rPr>
          <w:lang w:val="fr-FR"/>
        </w:rPr>
        <w:t>ransition</w:t>
      </w:r>
    </w:p>
    <w:p w14:paraId="0B23B124" w14:textId="048C105A" w:rsidR="007D2979" w:rsidRPr="005A311B" w:rsidRDefault="007D2979" w:rsidP="00337185">
      <w:pPr>
        <w:numPr>
          <w:ilvl w:val="0"/>
          <w:numId w:val="1"/>
        </w:numPr>
        <w:rPr>
          <w:lang w:val="fr-FR"/>
        </w:rPr>
      </w:pPr>
      <w:r w:rsidRPr="005A311B">
        <w:rPr>
          <w:b/>
          <w:bCs/>
          <w:lang w:val="fr-FR"/>
        </w:rPr>
        <w:t xml:space="preserve">Transfert des </w:t>
      </w:r>
      <w:r w:rsidR="00EC6CDB">
        <w:rPr>
          <w:b/>
          <w:bCs/>
          <w:lang w:val="fr-FR"/>
        </w:rPr>
        <w:t>c</w:t>
      </w:r>
      <w:r w:rsidRPr="005A311B">
        <w:rPr>
          <w:b/>
          <w:bCs/>
          <w:lang w:val="fr-FR"/>
        </w:rPr>
        <w:t>ompétences</w:t>
      </w:r>
      <w:r w:rsidRPr="005A311B">
        <w:rPr>
          <w:lang w:val="fr-FR"/>
        </w:rPr>
        <w:t xml:space="preserve"> : Stratégie pour transférer les compétences aux nouvelles équipes ou fournisseurs.</w:t>
      </w:r>
    </w:p>
    <w:p w14:paraId="734F7031" w14:textId="77777777" w:rsidR="007D2979" w:rsidRPr="005A311B" w:rsidRDefault="007D2979" w:rsidP="00337185">
      <w:pPr>
        <w:numPr>
          <w:ilvl w:val="0"/>
          <w:numId w:val="1"/>
        </w:numPr>
        <w:rPr>
          <w:lang w:val="fr-FR"/>
        </w:rPr>
      </w:pPr>
      <w:r w:rsidRPr="005A311B">
        <w:rPr>
          <w:b/>
          <w:bCs/>
          <w:lang w:val="fr-FR"/>
        </w:rPr>
        <w:t>Documentation</w:t>
      </w:r>
      <w:r w:rsidRPr="005A311B">
        <w:rPr>
          <w:lang w:val="fr-FR"/>
        </w:rPr>
        <w:t xml:space="preserve"> : Livrables documentaires nécessaires pour assurer une transition fluide.</w:t>
      </w:r>
    </w:p>
    <w:p w14:paraId="498FF7E5" w14:textId="77777777" w:rsidR="007D2979" w:rsidRPr="005A311B" w:rsidRDefault="007D2979" w:rsidP="00337185">
      <w:pPr>
        <w:numPr>
          <w:ilvl w:val="0"/>
          <w:numId w:val="1"/>
        </w:numPr>
        <w:rPr>
          <w:lang w:val="fr-FR"/>
        </w:rPr>
      </w:pPr>
      <w:r w:rsidRPr="005A311B">
        <w:rPr>
          <w:b/>
          <w:bCs/>
          <w:lang w:val="fr-FR"/>
        </w:rPr>
        <w:t>Formation</w:t>
      </w:r>
      <w:r w:rsidRPr="005A311B">
        <w:rPr>
          <w:lang w:val="fr-FR"/>
        </w:rPr>
        <w:t xml:space="preserve"> : Programmes de formation pour le personnel concerné par la transition.</w:t>
      </w:r>
    </w:p>
    <w:p w14:paraId="3325DBD7" w14:textId="4542FDB7" w:rsidR="007D2979" w:rsidRPr="005A311B" w:rsidRDefault="007D2979" w:rsidP="00337185">
      <w:pPr>
        <w:pStyle w:val="Heading1"/>
        <w:rPr>
          <w:lang w:val="fr-FR"/>
        </w:rPr>
      </w:pPr>
      <w:r w:rsidRPr="005A311B">
        <w:rPr>
          <w:lang w:val="fr-FR"/>
        </w:rPr>
        <w:t xml:space="preserve">Gestion des </w:t>
      </w:r>
      <w:r w:rsidR="00EC6CDB">
        <w:rPr>
          <w:lang w:val="fr-FR"/>
        </w:rPr>
        <w:t>d</w:t>
      </w:r>
      <w:r w:rsidRPr="005A311B">
        <w:rPr>
          <w:lang w:val="fr-FR"/>
        </w:rPr>
        <w:t>onnées</w:t>
      </w:r>
    </w:p>
    <w:p w14:paraId="4E6FA42A" w14:textId="190DE3F8" w:rsidR="007D2979" w:rsidRPr="005A311B" w:rsidRDefault="00022652" w:rsidP="00337185">
      <w:pPr>
        <w:numPr>
          <w:ilvl w:val="0"/>
          <w:numId w:val="1"/>
        </w:numPr>
        <w:rPr>
          <w:lang w:val="fr-FR"/>
        </w:rPr>
      </w:pPr>
      <w:r w:rsidRPr="005A311B">
        <w:rPr>
          <w:b/>
          <w:bCs/>
          <w:lang w:val="fr-FR"/>
        </w:rPr>
        <w:t>Sauvegarde</w:t>
      </w:r>
      <w:r>
        <w:rPr>
          <w:b/>
          <w:bCs/>
          <w:lang w:val="fr-FR"/>
        </w:rPr>
        <w:t xml:space="preserve"> </w:t>
      </w:r>
      <w:r w:rsidRPr="005A311B">
        <w:rPr>
          <w:lang w:val="fr-FR"/>
        </w:rPr>
        <w:t>:</w:t>
      </w:r>
      <w:r w:rsidR="007D2979" w:rsidRPr="005A311B">
        <w:rPr>
          <w:lang w:val="fr-FR"/>
        </w:rPr>
        <w:t xml:space="preserve"> Procédures pour sauvegarder et transférer les données critiques.</w:t>
      </w:r>
    </w:p>
    <w:p w14:paraId="2BF9D007" w14:textId="0A134A66" w:rsidR="007D2979" w:rsidRPr="005A311B" w:rsidRDefault="007D2979" w:rsidP="00337185">
      <w:pPr>
        <w:numPr>
          <w:ilvl w:val="0"/>
          <w:numId w:val="1"/>
        </w:numPr>
        <w:rPr>
          <w:lang w:val="fr-FR"/>
        </w:rPr>
      </w:pPr>
      <w:r w:rsidRPr="005A311B">
        <w:rPr>
          <w:b/>
          <w:bCs/>
          <w:lang w:val="fr-FR"/>
        </w:rPr>
        <w:t xml:space="preserve">Destruction des </w:t>
      </w:r>
      <w:r w:rsidR="00EC6CDB">
        <w:rPr>
          <w:b/>
          <w:bCs/>
          <w:lang w:val="fr-FR"/>
        </w:rPr>
        <w:t>d</w:t>
      </w:r>
      <w:r w:rsidRPr="005A311B">
        <w:rPr>
          <w:b/>
          <w:bCs/>
          <w:lang w:val="fr-FR"/>
        </w:rPr>
        <w:t>onnées</w:t>
      </w:r>
      <w:r w:rsidRPr="005A311B">
        <w:rPr>
          <w:lang w:val="fr-FR"/>
        </w:rPr>
        <w:t xml:space="preserve"> : Méthodes sécurisées pour la destruction des données sensibles ou obsolètes.</w:t>
      </w:r>
    </w:p>
    <w:p w14:paraId="29AE5E2F" w14:textId="77777777" w:rsidR="007D2979" w:rsidRPr="005A311B" w:rsidRDefault="007D2979" w:rsidP="00337185">
      <w:pPr>
        <w:numPr>
          <w:ilvl w:val="0"/>
          <w:numId w:val="1"/>
        </w:numPr>
        <w:rPr>
          <w:lang w:val="fr-FR"/>
        </w:rPr>
      </w:pPr>
      <w:r w:rsidRPr="005A311B">
        <w:rPr>
          <w:b/>
          <w:bCs/>
          <w:lang w:val="fr-FR"/>
        </w:rPr>
        <w:t>Conformité</w:t>
      </w:r>
      <w:r w:rsidRPr="005A311B">
        <w:rPr>
          <w:lang w:val="fr-FR"/>
        </w:rPr>
        <w:t xml:space="preserve"> : Assurer que le transfert ou la destruction des données respecte les réglementations.</w:t>
      </w:r>
    </w:p>
    <w:p w14:paraId="215FE90C" w14:textId="15F74E02" w:rsidR="007D2979" w:rsidRPr="005A311B" w:rsidRDefault="007D2979" w:rsidP="00337185">
      <w:pPr>
        <w:pStyle w:val="Heading1"/>
        <w:rPr>
          <w:lang w:val="fr-FR"/>
        </w:rPr>
      </w:pPr>
      <w:r w:rsidRPr="005A311B">
        <w:rPr>
          <w:lang w:val="fr-FR"/>
        </w:rPr>
        <w:lastRenderedPageBreak/>
        <w:t xml:space="preserve">Disposition des </w:t>
      </w:r>
      <w:r w:rsidR="00C9045A">
        <w:rPr>
          <w:lang w:val="fr-FR"/>
        </w:rPr>
        <w:t>a</w:t>
      </w:r>
      <w:r w:rsidRPr="005A311B">
        <w:rPr>
          <w:lang w:val="fr-FR"/>
        </w:rPr>
        <w:t>ctifs</w:t>
      </w:r>
    </w:p>
    <w:p w14:paraId="777C3F22" w14:textId="79948C67" w:rsidR="007D2979" w:rsidRPr="005A311B" w:rsidRDefault="007D2979" w:rsidP="00337185">
      <w:pPr>
        <w:numPr>
          <w:ilvl w:val="0"/>
          <w:numId w:val="1"/>
        </w:numPr>
        <w:rPr>
          <w:lang w:val="fr-FR"/>
        </w:rPr>
      </w:pPr>
      <w:r w:rsidRPr="005A311B">
        <w:rPr>
          <w:b/>
          <w:bCs/>
          <w:lang w:val="fr-FR"/>
        </w:rPr>
        <w:t xml:space="preserve">Retour de </w:t>
      </w:r>
      <w:r w:rsidR="00EC6CDB">
        <w:rPr>
          <w:b/>
          <w:bCs/>
          <w:lang w:val="fr-FR"/>
        </w:rPr>
        <w:t>m</w:t>
      </w:r>
      <w:r w:rsidRPr="005A311B">
        <w:rPr>
          <w:b/>
          <w:bCs/>
          <w:lang w:val="fr-FR"/>
        </w:rPr>
        <w:t>atériel</w:t>
      </w:r>
      <w:r w:rsidRPr="005A311B">
        <w:rPr>
          <w:lang w:val="fr-FR"/>
        </w:rPr>
        <w:t xml:space="preserve"> : Processus pour retourner ou transférer les équipements physiques.</w:t>
      </w:r>
    </w:p>
    <w:p w14:paraId="748EEA05" w14:textId="3ED78834" w:rsidR="007D2979" w:rsidRPr="005A311B" w:rsidRDefault="007D2979" w:rsidP="00337185">
      <w:pPr>
        <w:numPr>
          <w:ilvl w:val="0"/>
          <w:numId w:val="1"/>
        </w:numPr>
        <w:rPr>
          <w:lang w:val="fr-FR"/>
        </w:rPr>
      </w:pPr>
      <w:r w:rsidRPr="005A311B">
        <w:rPr>
          <w:b/>
          <w:bCs/>
          <w:lang w:val="fr-FR"/>
        </w:rPr>
        <w:t xml:space="preserve">Licences et </w:t>
      </w:r>
      <w:r w:rsidR="00EC6CDB">
        <w:rPr>
          <w:b/>
          <w:bCs/>
          <w:lang w:val="fr-FR"/>
        </w:rPr>
        <w:t>a</w:t>
      </w:r>
      <w:r w:rsidRPr="005A311B">
        <w:rPr>
          <w:b/>
          <w:bCs/>
          <w:lang w:val="fr-FR"/>
        </w:rPr>
        <w:t>bonnements</w:t>
      </w:r>
      <w:r w:rsidRPr="005A311B">
        <w:rPr>
          <w:lang w:val="fr-FR"/>
        </w:rPr>
        <w:t xml:space="preserve"> : Gestion des licences logicielles et abonnements liés.</w:t>
      </w:r>
    </w:p>
    <w:p w14:paraId="29B4A699" w14:textId="625EFCC2" w:rsidR="007D2979" w:rsidRPr="005A311B" w:rsidRDefault="007D2979" w:rsidP="00337185">
      <w:pPr>
        <w:pStyle w:val="Heading1"/>
        <w:rPr>
          <w:lang w:val="fr-FR"/>
        </w:rPr>
      </w:pPr>
      <w:r w:rsidRPr="005A311B">
        <w:rPr>
          <w:lang w:val="fr-FR"/>
        </w:rPr>
        <w:t xml:space="preserve">Gestion des </w:t>
      </w:r>
      <w:r w:rsidR="00C9045A">
        <w:rPr>
          <w:lang w:val="fr-FR"/>
        </w:rPr>
        <w:t>c</w:t>
      </w:r>
      <w:r w:rsidRPr="005A311B">
        <w:rPr>
          <w:lang w:val="fr-FR"/>
        </w:rPr>
        <w:t>ontrats</w:t>
      </w:r>
    </w:p>
    <w:p w14:paraId="1267FAE6" w14:textId="77777777" w:rsidR="007D2979" w:rsidRPr="005A311B" w:rsidRDefault="007D2979" w:rsidP="00337185">
      <w:pPr>
        <w:numPr>
          <w:ilvl w:val="0"/>
          <w:numId w:val="1"/>
        </w:numPr>
        <w:rPr>
          <w:lang w:val="fr-FR"/>
        </w:rPr>
      </w:pPr>
      <w:r w:rsidRPr="005A311B">
        <w:rPr>
          <w:b/>
          <w:bCs/>
          <w:lang w:val="fr-FR"/>
        </w:rPr>
        <w:t>Résiliation</w:t>
      </w:r>
      <w:r w:rsidRPr="005A311B">
        <w:rPr>
          <w:lang w:val="fr-FR"/>
        </w:rPr>
        <w:t xml:space="preserve"> : Détails sur la résiliation des contrats existants.</w:t>
      </w:r>
    </w:p>
    <w:p w14:paraId="3A110FB0" w14:textId="77777777" w:rsidR="007D2979" w:rsidRPr="005A311B" w:rsidRDefault="007D2979" w:rsidP="00337185">
      <w:pPr>
        <w:numPr>
          <w:ilvl w:val="0"/>
          <w:numId w:val="1"/>
        </w:numPr>
        <w:rPr>
          <w:lang w:val="fr-FR"/>
        </w:rPr>
      </w:pPr>
      <w:r w:rsidRPr="005A311B">
        <w:rPr>
          <w:b/>
          <w:bCs/>
          <w:lang w:val="fr-FR"/>
        </w:rPr>
        <w:t>Négociations</w:t>
      </w:r>
      <w:r w:rsidRPr="005A311B">
        <w:rPr>
          <w:lang w:val="fr-FR"/>
        </w:rPr>
        <w:t xml:space="preserve"> : Éventuelles négociations pour prolonger, modifier ou transférer des contrats.</w:t>
      </w:r>
    </w:p>
    <w:p w14:paraId="3B93AD60" w14:textId="6F96DFA1" w:rsidR="007D2979" w:rsidRPr="005A311B" w:rsidRDefault="007D2979" w:rsidP="00337185">
      <w:pPr>
        <w:numPr>
          <w:ilvl w:val="0"/>
          <w:numId w:val="1"/>
        </w:numPr>
        <w:rPr>
          <w:lang w:val="fr-FR"/>
        </w:rPr>
      </w:pPr>
      <w:r w:rsidRPr="005A311B">
        <w:rPr>
          <w:b/>
          <w:bCs/>
          <w:lang w:val="fr-FR"/>
        </w:rPr>
        <w:t xml:space="preserve">Responsabilité </w:t>
      </w:r>
      <w:r w:rsidR="00EC6CDB">
        <w:rPr>
          <w:b/>
          <w:bCs/>
          <w:lang w:val="fr-FR"/>
        </w:rPr>
        <w:t>f</w:t>
      </w:r>
      <w:r w:rsidRPr="005A311B">
        <w:rPr>
          <w:b/>
          <w:bCs/>
          <w:lang w:val="fr-FR"/>
        </w:rPr>
        <w:t>inancière</w:t>
      </w:r>
      <w:r w:rsidRPr="005A311B">
        <w:rPr>
          <w:lang w:val="fr-FR"/>
        </w:rPr>
        <w:t xml:space="preserve"> : Évaluation des coûts associés à la sortie (indemnités, pénalités).</w:t>
      </w:r>
    </w:p>
    <w:p w14:paraId="2B6F1EEF" w14:textId="17AA372C" w:rsidR="007D2979" w:rsidRPr="005A311B" w:rsidRDefault="007D2979" w:rsidP="00337185">
      <w:pPr>
        <w:pStyle w:val="Heading1"/>
        <w:rPr>
          <w:lang w:val="fr-FR"/>
        </w:rPr>
      </w:pPr>
      <w:r w:rsidRPr="005A311B">
        <w:rPr>
          <w:lang w:val="fr-FR"/>
        </w:rPr>
        <w:t xml:space="preserve">Plan de </w:t>
      </w:r>
      <w:r w:rsidR="00C9045A">
        <w:rPr>
          <w:lang w:val="fr-FR"/>
        </w:rPr>
        <w:t>c</w:t>
      </w:r>
      <w:r w:rsidRPr="005A311B">
        <w:rPr>
          <w:lang w:val="fr-FR"/>
        </w:rPr>
        <w:t>ontinuité</w:t>
      </w:r>
    </w:p>
    <w:p w14:paraId="61026F3E" w14:textId="5B5F5057" w:rsidR="007D2979" w:rsidRPr="005A311B" w:rsidRDefault="007D2979" w:rsidP="00337185">
      <w:pPr>
        <w:numPr>
          <w:ilvl w:val="0"/>
          <w:numId w:val="1"/>
        </w:numPr>
        <w:rPr>
          <w:lang w:val="fr-FR"/>
        </w:rPr>
      </w:pPr>
      <w:r w:rsidRPr="005A311B">
        <w:rPr>
          <w:b/>
          <w:bCs/>
          <w:lang w:val="fr-FR"/>
        </w:rPr>
        <w:t xml:space="preserve">Maintien des </w:t>
      </w:r>
      <w:r w:rsidR="00EC6CDB">
        <w:rPr>
          <w:b/>
          <w:bCs/>
          <w:lang w:val="fr-FR"/>
        </w:rPr>
        <w:t>s</w:t>
      </w:r>
      <w:r w:rsidRPr="005A311B">
        <w:rPr>
          <w:b/>
          <w:bCs/>
          <w:lang w:val="fr-FR"/>
        </w:rPr>
        <w:t>ervices</w:t>
      </w:r>
      <w:r w:rsidRPr="005A311B">
        <w:rPr>
          <w:lang w:val="fr-FR"/>
        </w:rPr>
        <w:t xml:space="preserve"> : Stratégies pour assurer la continuité des services critiques durant la transition.</w:t>
      </w:r>
    </w:p>
    <w:p w14:paraId="3572951C" w14:textId="18847DEC" w:rsidR="007D2979" w:rsidRPr="005A311B" w:rsidRDefault="007D2979" w:rsidP="00337185">
      <w:pPr>
        <w:numPr>
          <w:ilvl w:val="0"/>
          <w:numId w:val="1"/>
        </w:numPr>
        <w:rPr>
          <w:lang w:val="fr-FR"/>
        </w:rPr>
      </w:pPr>
      <w:r w:rsidRPr="005A311B">
        <w:rPr>
          <w:b/>
          <w:bCs/>
          <w:lang w:val="fr-FR"/>
        </w:rPr>
        <w:t xml:space="preserve">Plan de </w:t>
      </w:r>
      <w:r w:rsidR="00EC6CDB">
        <w:rPr>
          <w:b/>
          <w:bCs/>
          <w:lang w:val="fr-FR"/>
        </w:rPr>
        <w:t>s</w:t>
      </w:r>
      <w:r w:rsidRPr="005A311B">
        <w:rPr>
          <w:b/>
          <w:bCs/>
          <w:lang w:val="fr-FR"/>
        </w:rPr>
        <w:t>ecours</w:t>
      </w:r>
      <w:r w:rsidRPr="005A311B">
        <w:rPr>
          <w:lang w:val="fr-FR"/>
        </w:rPr>
        <w:t xml:space="preserve"> : Solutions de repli en cas de défaillance du plan de sortie.</w:t>
      </w:r>
    </w:p>
    <w:p w14:paraId="07CF291E" w14:textId="17A2619C" w:rsidR="007D2979" w:rsidRPr="005A311B" w:rsidRDefault="007D2979" w:rsidP="00337185">
      <w:pPr>
        <w:pStyle w:val="Heading1"/>
        <w:rPr>
          <w:lang w:val="fr-FR"/>
        </w:rPr>
      </w:pPr>
      <w:r w:rsidRPr="005A311B">
        <w:rPr>
          <w:lang w:val="fr-FR"/>
        </w:rPr>
        <w:t xml:space="preserve">Calendrier de </w:t>
      </w:r>
      <w:r w:rsidR="00C9045A">
        <w:rPr>
          <w:lang w:val="fr-FR"/>
        </w:rPr>
        <w:t>s</w:t>
      </w:r>
      <w:r w:rsidRPr="005A311B">
        <w:rPr>
          <w:lang w:val="fr-FR"/>
        </w:rPr>
        <w:t>ortie</w:t>
      </w:r>
    </w:p>
    <w:p w14:paraId="3169247D" w14:textId="77777777" w:rsidR="007D2979" w:rsidRPr="005A311B" w:rsidRDefault="007D2979" w:rsidP="00337185">
      <w:pPr>
        <w:numPr>
          <w:ilvl w:val="0"/>
          <w:numId w:val="1"/>
        </w:numPr>
        <w:rPr>
          <w:lang w:val="fr-FR"/>
        </w:rPr>
      </w:pPr>
      <w:r w:rsidRPr="005A311B">
        <w:rPr>
          <w:b/>
          <w:bCs/>
          <w:lang w:val="fr-FR"/>
        </w:rPr>
        <w:t>Échéances</w:t>
      </w:r>
      <w:r w:rsidRPr="005A311B">
        <w:rPr>
          <w:lang w:val="fr-FR"/>
        </w:rPr>
        <w:t xml:space="preserve"> : Détails des étapes clés et des dates butoirs pour chaque activité du plan de sortie.</w:t>
      </w:r>
    </w:p>
    <w:p w14:paraId="29A998EB" w14:textId="22B0DFED" w:rsidR="007D2979" w:rsidRPr="005A311B" w:rsidRDefault="007D2979" w:rsidP="00337185">
      <w:pPr>
        <w:pStyle w:val="Heading1"/>
        <w:rPr>
          <w:lang w:val="fr-FR"/>
        </w:rPr>
      </w:pPr>
      <w:r w:rsidRPr="005A311B">
        <w:rPr>
          <w:lang w:val="fr-FR"/>
        </w:rPr>
        <w:t xml:space="preserve">Risques et </w:t>
      </w:r>
      <w:r w:rsidR="00C9045A">
        <w:rPr>
          <w:lang w:val="fr-FR"/>
        </w:rPr>
        <w:t>a</w:t>
      </w:r>
      <w:r w:rsidRPr="005A311B">
        <w:rPr>
          <w:lang w:val="fr-FR"/>
        </w:rPr>
        <w:t>tténuation</w:t>
      </w:r>
    </w:p>
    <w:p w14:paraId="6A5C2A1D" w14:textId="749C160A" w:rsidR="007D2979" w:rsidRPr="005A311B" w:rsidRDefault="007D2979" w:rsidP="00337185">
      <w:pPr>
        <w:numPr>
          <w:ilvl w:val="0"/>
          <w:numId w:val="1"/>
        </w:numPr>
        <w:rPr>
          <w:lang w:val="fr-FR"/>
        </w:rPr>
      </w:pPr>
      <w:r w:rsidRPr="005A311B">
        <w:rPr>
          <w:b/>
          <w:bCs/>
          <w:lang w:val="fr-FR"/>
        </w:rPr>
        <w:t xml:space="preserve">Identification des </w:t>
      </w:r>
      <w:r w:rsidR="00EC6CDB">
        <w:rPr>
          <w:b/>
          <w:bCs/>
          <w:lang w:val="fr-FR"/>
        </w:rPr>
        <w:t>r</w:t>
      </w:r>
      <w:r w:rsidRPr="005A311B">
        <w:rPr>
          <w:b/>
          <w:bCs/>
          <w:lang w:val="fr-FR"/>
        </w:rPr>
        <w:t>isques</w:t>
      </w:r>
      <w:r w:rsidRPr="005A311B">
        <w:rPr>
          <w:lang w:val="fr-FR"/>
        </w:rPr>
        <w:t xml:space="preserve"> : Risques spécifiques associés à la sortie.</w:t>
      </w:r>
    </w:p>
    <w:p w14:paraId="6CC883F5" w14:textId="4B610920" w:rsidR="007D2979" w:rsidRPr="005A311B" w:rsidRDefault="007D2979" w:rsidP="00337185">
      <w:pPr>
        <w:numPr>
          <w:ilvl w:val="0"/>
          <w:numId w:val="1"/>
        </w:numPr>
        <w:rPr>
          <w:lang w:val="fr-FR"/>
        </w:rPr>
      </w:pPr>
      <w:r w:rsidRPr="005A311B">
        <w:rPr>
          <w:b/>
          <w:bCs/>
          <w:lang w:val="fr-FR"/>
        </w:rPr>
        <w:t>Plans d'</w:t>
      </w:r>
      <w:r w:rsidR="00EC6CDB">
        <w:rPr>
          <w:b/>
          <w:bCs/>
          <w:lang w:val="fr-FR"/>
        </w:rPr>
        <w:t>a</w:t>
      </w:r>
      <w:r w:rsidRPr="005A311B">
        <w:rPr>
          <w:b/>
          <w:bCs/>
          <w:lang w:val="fr-FR"/>
        </w:rPr>
        <w:t>tténuation</w:t>
      </w:r>
      <w:r w:rsidRPr="005A311B">
        <w:rPr>
          <w:lang w:val="fr-FR"/>
        </w:rPr>
        <w:t xml:space="preserve"> : Mesures pour réduire ou gérer ces risques.</w:t>
      </w:r>
    </w:p>
    <w:p w14:paraId="637B3DA5" w14:textId="77777777" w:rsidR="007D2979" w:rsidRPr="005A311B" w:rsidRDefault="007D2979" w:rsidP="00337185">
      <w:pPr>
        <w:pStyle w:val="Heading1"/>
        <w:rPr>
          <w:lang w:val="fr-FR"/>
        </w:rPr>
      </w:pPr>
      <w:r w:rsidRPr="005A311B">
        <w:rPr>
          <w:lang w:val="fr-FR"/>
        </w:rPr>
        <w:t>Communication</w:t>
      </w:r>
    </w:p>
    <w:p w14:paraId="09F8D5A9" w14:textId="1B056FF2" w:rsidR="007D2979" w:rsidRPr="005A311B" w:rsidRDefault="007D2979" w:rsidP="00337185">
      <w:pPr>
        <w:numPr>
          <w:ilvl w:val="0"/>
          <w:numId w:val="1"/>
        </w:numPr>
        <w:rPr>
          <w:lang w:val="fr-FR"/>
        </w:rPr>
      </w:pPr>
      <w:r w:rsidRPr="005A311B">
        <w:rPr>
          <w:b/>
          <w:bCs/>
          <w:lang w:val="fr-FR"/>
        </w:rPr>
        <w:t xml:space="preserve">Plan de </w:t>
      </w:r>
      <w:r w:rsidR="00EC6CDB">
        <w:rPr>
          <w:b/>
          <w:bCs/>
          <w:lang w:val="fr-FR"/>
        </w:rPr>
        <w:t>c</w:t>
      </w:r>
      <w:r w:rsidRPr="005A311B">
        <w:rPr>
          <w:b/>
          <w:bCs/>
          <w:lang w:val="fr-FR"/>
        </w:rPr>
        <w:t>ommunication</w:t>
      </w:r>
      <w:r w:rsidRPr="005A311B">
        <w:rPr>
          <w:lang w:val="fr-FR"/>
        </w:rPr>
        <w:t xml:space="preserve"> : Stratégie pour informer les parties prenantes internes et externes.</w:t>
      </w:r>
    </w:p>
    <w:p w14:paraId="2A296B65" w14:textId="4D3F3F0F" w:rsidR="007D2979" w:rsidRPr="005A311B" w:rsidRDefault="007D2979" w:rsidP="00337185">
      <w:pPr>
        <w:numPr>
          <w:ilvl w:val="0"/>
          <w:numId w:val="1"/>
        </w:numPr>
        <w:rPr>
          <w:lang w:val="fr-FR"/>
        </w:rPr>
      </w:pPr>
      <w:r w:rsidRPr="005A311B">
        <w:rPr>
          <w:b/>
          <w:bCs/>
          <w:lang w:val="fr-FR"/>
        </w:rPr>
        <w:t xml:space="preserve">Canaux de </w:t>
      </w:r>
      <w:r w:rsidR="00EC6CDB">
        <w:rPr>
          <w:b/>
          <w:bCs/>
          <w:lang w:val="fr-FR"/>
        </w:rPr>
        <w:t>c</w:t>
      </w:r>
      <w:r w:rsidRPr="005A311B">
        <w:rPr>
          <w:b/>
          <w:bCs/>
          <w:lang w:val="fr-FR"/>
        </w:rPr>
        <w:t>ommunication</w:t>
      </w:r>
      <w:r w:rsidRPr="005A311B">
        <w:rPr>
          <w:lang w:val="fr-FR"/>
        </w:rPr>
        <w:t xml:space="preserve"> : Moyens utilisés pour la communication (</w:t>
      </w:r>
      <w:r w:rsidR="00EC6CDB" w:rsidRPr="005A311B">
        <w:rPr>
          <w:lang w:val="fr-FR"/>
        </w:rPr>
        <w:t>courriels</w:t>
      </w:r>
      <w:r w:rsidRPr="005A311B">
        <w:rPr>
          <w:lang w:val="fr-FR"/>
        </w:rPr>
        <w:t>, réunions, rapports).</w:t>
      </w:r>
    </w:p>
    <w:p w14:paraId="1209C19C" w14:textId="57B19B4C" w:rsidR="007D2979" w:rsidRPr="005A311B" w:rsidRDefault="007D2979" w:rsidP="00337185">
      <w:pPr>
        <w:pStyle w:val="Heading1"/>
        <w:rPr>
          <w:lang w:val="fr-FR"/>
        </w:rPr>
      </w:pPr>
      <w:r w:rsidRPr="005A311B">
        <w:rPr>
          <w:lang w:val="fr-FR"/>
        </w:rPr>
        <w:lastRenderedPageBreak/>
        <w:t xml:space="preserve">Validation et </w:t>
      </w:r>
      <w:r w:rsidR="00C9045A">
        <w:rPr>
          <w:lang w:val="fr-FR"/>
        </w:rPr>
        <w:t>a</w:t>
      </w:r>
      <w:r w:rsidRPr="005A311B">
        <w:rPr>
          <w:lang w:val="fr-FR"/>
        </w:rPr>
        <w:t>pprobation</w:t>
      </w:r>
    </w:p>
    <w:p w14:paraId="1B552ED4" w14:textId="77777777" w:rsidR="007D2979" w:rsidRPr="005A311B" w:rsidRDefault="007D2979" w:rsidP="00337185">
      <w:pPr>
        <w:numPr>
          <w:ilvl w:val="0"/>
          <w:numId w:val="1"/>
        </w:numPr>
        <w:rPr>
          <w:lang w:val="fr-FR"/>
        </w:rPr>
      </w:pPr>
      <w:r w:rsidRPr="005A311B">
        <w:rPr>
          <w:b/>
          <w:bCs/>
          <w:lang w:val="fr-FR"/>
        </w:rPr>
        <w:t>Responsables</w:t>
      </w:r>
      <w:r w:rsidRPr="005A311B">
        <w:rPr>
          <w:lang w:val="fr-FR"/>
        </w:rPr>
        <w:t xml:space="preserve"> : Les personnes ou équipes responsables de l'exécution et de la validation du plan de sortie.</w:t>
      </w:r>
    </w:p>
    <w:p w14:paraId="2DF2347D" w14:textId="77777777" w:rsidR="007D2979" w:rsidRPr="005A311B" w:rsidRDefault="007D2979" w:rsidP="00337185">
      <w:pPr>
        <w:numPr>
          <w:ilvl w:val="0"/>
          <w:numId w:val="1"/>
        </w:numPr>
        <w:rPr>
          <w:lang w:val="fr-FR"/>
        </w:rPr>
      </w:pPr>
      <w:r w:rsidRPr="005A311B">
        <w:rPr>
          <w:b/>
          <w:bCs/>
          <w:lang w:val="fr-FR"/>
        </w:rPr>
        <w:t>Approbation</w:t>
      </w:r>
      <w:r w:rsidRPr="005A311B">
        <w:rPr>
          <w:lang w:val="fr-FR"/>
        </w:rPr>
        <w:t xml:space="preserve"> : Signature des parties prenantes validant le plan.</w:t>
      </w:r>
    </w:p>
    <w:p w14:paraId="71B44222" w14:textId="77777777" w:rsidR="00056CC6" w:rsidRPr="007D2979" w:rsidRDefault="00056CC6">
      <w:pPr>
        <w:rPr>
          <w:lang w:val="fr-FR"/>
        </w:rPr>
      </w:pPr>
    </w:p>
    <w:sectPr w:rsidR="00056CC6" w:rsidRPr="007D297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D006EC"/>
    <w:multiLevelType w:val="multilevel"/>
    <w:tmpl w:val="4B08E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43A30165"/>
    <w:multiLevelType w:val="multilevel"/>
    <w:tmpl w:val="4B08E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70203CFE"/>
    <w:multiLevelType w:val="multilevel"/>
    <w:tmpl w:val="4B08E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522551406">
    <w:abstractNumId w:val="2"/>
  </w:num>
  <w:num w:numId="2" w16cid:durableId="528954859">
    <w:abstractNumId w:val="1"/>
  </w:num>
  <w:num w:numId="3" w16cid:durableId="20484811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979"/>
    <w:rsid w:val="00022652"/>
    <w:rsid w:val="00056CC6"/>
    <w:rsid w:val="00337185"/>
    <w:rsid w:val="003C223C"/>
    <w:rsid w:val="004935E7"/>
    <w:rsid w:val="005B4FC2"/>
    <w:rsid w:val="00782FB8"/>
    <w:rsid w:val="007D2979"/>
    <w:rsid w:val="008C0F20"/>
    <w:rsid w:val="009A0FA6"/>
    <w:rsid w:val="00A86B3E"/>
    <w:rsid w:val="00A87402"/>
    <w:rsid w:val="00C6100B"/>
    <w:rsid w:val="00C9045A"/>
    <w:rsid w:val="00EC6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3E40E8"/>
  <w15:chartTrackingRefBased/>
  <w15:docId w15:val="{EC12A7EC-3967-42DD-BF45-ABBEADA35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2979"/>
  </w:style>
  <w:style w:type="paragraph" w:styleId="Heading1">
    <w:name w:val="heading 1"/>
    <w:basedOn w:val="Normal"/>
    <w:next w:val="Normal"/>
    <w:link w:val="Heading1Char"/>
    <w:uiPriority w:val="9"/>
    <w:qFormat/>
    <w:rsid w:val="007D29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29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297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29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297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29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29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29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29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29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29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29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297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297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297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297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297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297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D29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29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29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D29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D29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297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D297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D297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29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297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D297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445E2BF2AF934D97925356A410E4C6" ma:contentTypeVersion="16" ma:contentTypeDescription="Crée un document." ma:contentTypeScope="" ma:versionID="7899ffbd364352c6cc6109ec9f8d9a20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ca3f44e665345ee9561c84b9715ecfb5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B845579-A6EF-47FD-B401-F11123E46235}"/>
</file>

<file path=customXml/itemProps2.xml><?xml version="1.0" encoding="utf-8"?>
<ds:datastoreItem xmlns:ds="http://schemas.openxmlformats.org/officeDocument/2006/customXml" ds:itemID="{74BDE87A-B545-42D1-BAAB-827298647DF7}"/>
</file>

<file path=customXml/itemProps3.xml><?xml version="1.0" encoding="utf-8"?>
<ds:datastoreItem xmlns:ds="http://schemas.openxmlformats.org/officeDocument/2006/customXml" ds:itemID="{E4927D28-F663-4629-9B4A-C3ADB1B12B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388</Words>
  <Characters>2214</Characters>
  <Application>Microsoft Office Word</Application>
  <DocSecurity>0</DocSecurity>
  <Lines>18</Lines>
  <Paragraphs>5</Paragraphs>
  <ScaleCrop>false</ScaleCrop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Didier Danse</dc:creator>
  <cp:keywords/>
  <dc:description/>
  <cp:lastModifiedBy>Didier Danse</cp:lastModifiedBy>
  <cp:revision>7</cp:revision>
  <dcterms:created xsi:type="dcterms:W3CDTF">2024-08-10T19:17:00Z</dcterms:created>
  <dcterms:modified xsi:type="dcterms:W3CDTF">2024-08-16T18:15:00Z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</Properties>
</file>